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Style w:val="rdbvau"/>
        <w:pBdr/>
        <w:spacing w:line="480" w:lineRule="auto"/>
        <w:jc w:val="center"/>
        <w:rPr>
          <w:sz w:val="30"/>
        </w:rPr>
      </w:pPr>
      <w:r>
        <w:rPr>
          <w:sz w:val="30"/>
        </w:rPr>
        <w:t>CCMTV住培管理系统操作手册</w:t>
      </w:r>
      <w:r>
        <w:rPr>
          <w:sz w:val="30"/>
        </w:rPr>
        <w:t>（学员端）</w:t>
      </w:r>
    </w:p>
    <w:p>
      <w:pPr>
        <w:pStyle w:val="ablt93"/>
        <w:numPr/>
        <w:pBdr>
          <w:bottom/>
        </w:pBdr>
        <w:rPr>
          <w:b/>
          <w:i/>
          <w:color w:val="A5A5A5"/>
          <w:u w:val="single"/>
        </w:rPr>
      </w:pPr>
      <w:r>
        <w:rPr>
          <w:b/>
          <w:i/>
          <w:color w:val="A5A5A5"/>
          <w:u w:val="single"/>
        </w:rPr>
        <w:t xml:space="preserve">更新日期：20240903 </w:t>
      </w:r>
      <w:r>
        <w:rPr>
          <w:b/>
          <w:i/>
          <w:color w:val="A5A5A5"/>
          <w:u w:val="single"/>
        </w:rPr>
        <w:t xml:space="preserve">   版本：公布版   </w:t>
      </w:r>
    </w:p>
    <w:p>
      <w:pPr>
        <w:pStyle w:val="66858t"/>
        <w:spacing w:line="480" w:lineRule="auto"/>
        <w:rPr>
          <w:sz w:val="28"/>
        </w:rPr>
      </w:pPr>
      <w:r>
        <w:rPr>
          <w:sz w:val="28"/>
        </w:rPr>
        <w:t>第一部分：操作指引</w:t>
      </w:r>
    </w:p>
    <w:p>
      <w:pPr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入科教育参与：</w:t>
      </w:r>
      <w:r>
        <w:rPr>
          <w:b w:val="false"/>
          <w:i w:val="false"/>
          <w:strike w:val="false"/>
          <w:spacing w:val="0"/>
          <w:u w:val="none"/>
        </w:rPr>
        <w:t>新入科时，通过扫描教学秘书提供的二维码完成入科教育签到。</w:t>
      </w:r>
    </w:p>
    <w:p>
      <w:pPr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【操作参考“3.课程学习”】</w:t>
      </w:r>
    </w:p>
    <w:p>
      <w:pPr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教学活动参与：</w:t>
      </w:r>
      <w:r>
        <w:rPr>
          <w:b w:val="false"/>
          <w:i w:val="false"/>
          <w:strike w:val="false"/>
          <w:spacing w:val="0"/>
          <w:u w:val="none"/>
        </w:rPr>
        <w:t>利用“我的培训”模块扫描二维码参与教学活动，完成签到/签退流程</w:t>
      </w:r>
      <w:r>
        <w:rPr>
          <w:b w:val="false"/>
          <w:i w:val="false"/>
          <w:strike w:val="false"/>
          <w:spacing w:val="0"/>
          <w:u w:val="none"/>
        </w:rPr>
        <w:t>，并完成课后评价</w:t>
      </w:r>
      <w:r>
        <w:rPr>
          <w:b w:val="false"/>
          <w:i w:val="false"/>
          <w:strike w:val="false"/>
          <w:spacing w:val="0"/>
          <w:u w:val="none"/>
        </w:rPr>
        <w:t>。</w:t>
      </w:r>
    </w:p>
    <w:p>
      <w:pPr>
        <w:numPr/>
        <w:pBdr>
          <w:bottom/>
        </w:pBdr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【操作参考“3.课程学习”】</w:t>
      </w:r>
    </w:p>
    <w:p>
      <w:pPr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大病历提交：</w:t>
      </w:r>
      <w:r>
        <w:rPr>
          <w:b w:val="false"/>
          <w:i w:val="false"/>
          <w:strike w:val="false"/>
          <w:spacing w:val="0"/>
          <w:u w:val="none"/>
        </w:rPr>
        <w:t>按照科室要求，使用“大病历上传（学生）”模块上传修改后的病历照片。</w:t>
      </w:r>
    </w:p>
    <w:p>
      <w:pPr>
        <w:pBdr/>
        <w:snapToGrid/>
        <w:spacing w:line="480" w:lineRule="auto"/>
        <w:rPr>
          <w:b w:val="false"/>
          <w:i w:val="false"/>
          <w:strike w:val="false"/>
          <w:color w:val="FF0000"/>
          <w:spacing w:val="0"/>
          <w:u w:val="none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【操作参考“轮转管理-如何上传手写大病历”】</w:t>
      </w:r>
    </w:p>
    <w:p>
      <w:pPr>
        <w:pBdr/>
        <w:snapToGrid/>
        <w:spacing w:line="480" w:lineRule="auto"/>
        <w:rPr>
          <w:b w:val="false"/>
          <w:i w:val="false"/>
          <w:strike w:val="false"/>
          <w:color w:val="000000"/>
          <w:spacing w:val="0"/>
          <w:u w:val="none"/>
        </w:rPr>
      </w:pPr>
      <w:r>
        <w:rPr>
          <w:b/>
          <w:color w:val="000000"/>
        </w:rPr>
        <w:t>轮转手册填写</w:t>
      </w:r>
      <w:r>
        <w:rPr>
          <w:color w:val="000000"/>
        </w:rPr>
        <w:t>：</w:t>
      </w:r>
      <w:r>
        <w:rPr>
          <w:b w:val="false"/>
          <w:i w:val="false"/>
          <w:strike w:val="false"/>
          <w:color w:val="000000"/>
          <w:spacing w:val="0"/>
          <w:u w:val="none"/>
        </w:rPr>
        <w:t>完成轮科所需病种与操作记录的填报，并填写出科小结。</w:t>
      </w:r>
    </w:p>
    <w:p>
      <w:pPr>
        <w:pBdr>
          <w:bottom/>
        </w:pBdr>
        <w:snapToGrid/>
        <w:spacing w:line="240"/>
        <w:rPr>
          <w:color w:val="FF0000"/>
        </w:rPr>
      </w:pPr>
      <w:r>
        <w:rPr>
          <w:color w:val="FF0000"/>
        </w:rPr>
        <w:t>【操作参考“轮转管理-</w:t>
      </w:r>
      <w:r>
        <w:rPr>
          <w:b w:val="false"/>
          <w:i w:val="false"/>
          <w:strike w:val="false"/>
          <w:color w:val="FF0000"/>
          <w:spacing w:val="0"/>
          <w:u w:val="none"/>
        </w:rPr>
        <w:t>如何填写病种、操作、出科小结</w:t>
      </w:r>
      <w:r>
        <w:rPr>
          <w:color w:val="FF0000"/>
        </w:rPr>
        <w:t>”】</w:t>
      </w:r>
    </w:p>
    <w:p>
      <w:pPr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360度评估：</w:t>
      </w:r>
      <w:r>
        <w:rPr>
          <w:b w:val="false"/>
          <w:i w:val="false"/>
          <w:strike w:val="false"/>
          <w:spacing w:val="0"/>
          <w:u w:val="none"/>
        </w:rPr>
        <w:t>每月24日后，使用360评估功能对带教老师及科室进行打分评价。</w:t>
      </w:r>
    </w:p>
    <w:p>
      <w:pPr>
        <w:pBdr>
          <w:bottom/>
        </w:pBdr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【操作参考“评估考核-如何完成评价带教老师”】</w:t>
      </w:r>
    </w:p>
    <w:p>
      <w:pPr>
        <w:pBdr/>
        <w:snapToGrid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出科理论考试：</w:t>
      </w:r>
      <w:r>
        <w:rPr>
          <w:b w:val="false"/>
          <w:i w:val="false"/>
          <w:strike w:val="false"/>
          <w:spacing w:val="0"/>
          <w:u w:val="none"/>
        </w:rPr>
        <w:t>通过“我的考试”模块完成出科理论考试。</w:t>
      </w:r>
    </w:p>
    <w:p>
      <w:pPr>
        <w:pBdr>
          <w:bottom/>
        </w:pBdr>
        <w:snapToGrid/>
        <w:spacing w:line="480" w:lineRule="auto"/>
        <w:rPr>
          <w:color w:val="FF0000"/>
        </w:rPr>
      </w:pPr>
      <w:r>
        <w:rPr>
          <w:b w:val="false"/>
          <w:i w:val="false"/>
          <w:strike w:val="false"/>
          <w:color w:val="FF0000"/>
          <w:spacing w:val="0"/>
          <w:u w:val="none"/>
        </w:rPr>
        <w:t>【操作参考“考试管理-如何参加考试“】</w:t>
      </w:r>
    </w:p>
    <w:p>
      <w:pPr>
        <w:pStyle w:val="ablt93"/>
        <w:pBdr/>
        <w:spacing w:line="480" w:lineRule="auto"/>
        <w:ind w:left="0"/>
        <w:jc w:val="both"/>
        <w:rPr>
          <w:b w:val="false"/>
          <w:i w:val="false"/>
          <w:strike w:val="false"/>
          <w:spacing w:val="0"/>
          <w:u w:val="none"/>
        </w:rPr>
      </w:pPr>
      <w:r>
        <w:rPr>
          <w:b/>
          <w:i w:val="false"/>
          <w:strike w:val="false"/>
          <w:spacing w:val="0"/>
          <w:u w:val="none"/>
        </w:rPr>
        <w:t>出科技能考试参与：</w:t>
      </w:r>
      <w:r>
        <w:rPr>
          <w:b w:val="false"/>
          <w:i w:val="false"/>
          <w:strike w:val="false"/>
          <w:spacing w:val="0"/>
          <w:u w:val="none"/>
        </w:rPr>
        <w:t>按时参加科室组织的出科技能考试。</w:t>
      </w:r>
    </w:p>
    <w:p>
      <w:pPr>
        <w:pStyle w:val="ablt93"/>
        <w:pBdr>
          <w:bottom/>
        </w:pBdr>
        <w:spacing w:line="480" w:lineRule="auto"/>
        <w:ind w:left="0"/>
        <w:jc w:val="both"/>
        <w:rPr/>
      </w:pPr>
      <w:r>
        <w:rPr/>
        <w:t>【考生无需在系统操作，带教老师进入APP打分】</w:t>
      </w:r>
    </w:p>
    <w:p>
      <w:pPr>
        <w:pStyle w:val="66858t"/>
        <w:spacing w:line="480" w:lineRule="auto"/>
        <w:rPr>
          <w:sz w:val="28"/>
        </w:rPr>
      </w:pPr>
      <w:r>
        <w:rPr>
          <w:sz w:val="28"/>
        </w:rPr>
        <w:t>第二部分：功能操作步骤</w:t>
      </w:r>
    </w:p>
    <w:p>
      <w:pPr>
        <w:pStyle w:val="i2ur3k"/>
        <w:numPr>
          <w:ilvl w:val="0"/>
          <w:numId w:val="1"/>
        </w:numPr>
        <w:pBdr/>
        <w:spacing w:line="480" w:lineRule="auto"/>
        <w:rPr>
          <w:sz w:val="22"/>
        </w:rPr>
      </w:pPr>
      <w:r>
        <w:rPr>
          <w:sz w:val="22"/>
        </w:rPr>
        <w:t>账号登录</w:t>
      </w:r>
    </w:p>
    <w:p>
      <w:pPr>
        <w:pStyle w:val="ilx61m"/>
        <w:numPr>
          <w:ilvl w:val="0"/>
          <w:numId w:val="2"/>
        </w:numPr>
        <w:pBdr/>
        <w:spacing w:line="480" w:lineRule="auto"/>
        <w:rPr>
          <w:sz w:val="22"/>
        </w:rPr>
      </w:pPr>
      <w:r>
        <w:rPr>
          <w:sz w:val="22"/>
        </w:rPr>
        <w:t>如何登录</w:t>
      </w:r>
      <w:r>
        <w:rPr>
          <w:sz w:val="22"/>
        </w:rPr>
        <w:t>电脑端</w:t>
      </w:r>
      <w:r>
        <w:rPr>
          <w:sz w:val="22"/>
        </w:rPr>
        <w:t>账号</w:t>
      </w:r>
    </w:p>
    <w:p>
      <w:pPr>
        <w:pStyle w:val="ablt93"/>
        <w:pBdr/>
        <w:spacing w:line="480" w:lineRule="auto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浏览器（推荐使用谷歌、360浏览器）打开网址：</w:t>
      </w:r>
      <w:r>
        <w:rPr>
          <w:rStyle w:val="6pff9t"/>
          <w:b w:val="false"/>
          <w:i w:val="false"/>
          <w:strike w:val="false"/>
          <w:spacing w:val="0"/>
        </w:rPr>
        <w:fldChar w:fldCharType="begin"/>
      </w:r>
      <w:r>
        <w:rPr>
          <w:rStyle w:val="q0dmko"/>
          <w:b w:val="false"/>
          <w:i w:val="false"/>
          <w:strike w:val="false"/>
          <w:spacing w:val="0"/>
        </w:rPr>
        <w:instrText>HYPERLINK https://yun.ccmtv.cn/admin.php/ normalLink \tdfe -10 \tdlt text \tdlf FromDialog \tdtf 0 \tdsub normalLink \tdkey 9cfjag</w:instrText>
      </w:r>
      <w:r>
        <w:rPr>
          <w:rStyle w:val="a0pu53"/>
          <w:b w:val="false"/>
          <w:i w:val="false"/>
          <w:strike w:val="false"/>
          <w:spacing w:val="0"/>
        </w:rPr>
        <w:fldChar w:fldCharType="separate"/>
      </w:r>
      <w:r>
        <w:rPr>
          <w:rStyle w:val="3xs4ty"/>
          <w:b w:val="false"/>
          <w:i w:val="false"/>
          <w:strike w:val="false"/>
          <w:spacing w:val="0"/>
        </w:rPr>
        <w:t>https://yun.ccmtv.cn/admin.php/</w:t>
      </w:r>
      <w:r>
        <w:rPr>
          <w:b w:val="false"/>
          <w:i w:val="false"/>
          <w:strike w:val="false"/>
          <w:spacing w:val="0"/>
          <w:u w:val="none"/>
        </w:rPr>
        <w:fldChar w:fldCharType="end"/>
      </w:r>
      <w:r>
        <w:rPr>
          <w:b w:val="false"/>
          <w:i w:val="false"/>
          <w:strike w:val="false"/>
          <w:spacing w:val="0"/>
          <w:u w:val="none"/>
        </w:rPr>
        <w:t xml:space="preserve"> 。</w:t>
      </w:r>
    </w:p>
    <w:p>
      <w:pPr>
        <w:pStyle w:val="ablt93"/>
        <w:pBdr/>
        <w:spacing w:line="480" w:lineRule="auto"/>
        <w:ind/>
        <w:rPr/>
      </w:pPr>
      <w:r>
        <w:rPr>
          <w:shd/>
        </w:rPr>
        <w:drawing>
          <wp:inline distT="0" distB="0" distL="0" distR="0">
            <wp:extent cx="5760085" cy="308713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4"/>
                    <a:stretch/>
                  </pic:blipFill>
                  <pic:spPr>
                    <a:xfrm>
                      <a:off x="0" y="0"/>
                      <a:ext cx="5760085" cy="308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480" w:lineRule="auto"/>
        <w:rPr>
          <w:sz w:val="22"/>
        </w:rPr>
      </w:pPr>
      <w:r>
        <w:rPr>
          <w:sz w:val="22"/>
        </w:rPr>
        <w:t>如何下载APP</w:t>
      </w:r>
    </w:p>
    <w:p>
      <w:pPr>
        <w:pStyle w:val="ablt93"/>
        <w:pBdr/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应用商店搜索“CCMTV临床频道”下载，或扫描下方二维码下载。</w:t>
      </w:r>
    </w:p>
    <w:p>
      <w:pPr>
        <w:pStyle w:val="ablt93"/>
        <w:pBdr>
          <w:bottom/>
        </w:pBdr>
        <w:spacing w:line="480" w:lineRule="auto"/>
        <w:jc w:val="center"/>
        <w:rPr/>
      </w:pPr>
      <w:r>
        <w:rPr>
          <w:b w:val="false"/>
          <w:i w:val="false"/>
          <w:strike w:val="false"/>
          <w:spacing w:val="0"/>
          <w:u w:val="none"/>
          <w:shd/>
        </w:rPr>
        <w:drawing>
          <wp:inline distT="0" distB="0" distL="0" distR="0">
            <wp:extent cx="2638199" cy="1761119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5"/>
                    <a:srcRect l="0" t="0" r="0" b="0"/>
                    <a:stretch/>
                  </pic:blipFill>
                  <pic:spPr>
                    <a:xfrm rot="0">
                      <a:off x="0" y="0"/>
                      <a:ext cx="2638199" cy="1761119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  <w:r>
        <w:rPr/>
        <w:t xml:space="preserve">       </w:t>
      </w:r>
      <w:r>
        <w:rPr>
          <w:shd/>
        </w:rPr>
        <w:drawing>
          <wp:inline distT="0" distB="0" distL="0" distR="0">
            <wp:extent cx="1914525" cy="1864861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6"/>
                    <a:srcRect l="0" t="0" r="0" b="0"/>
                    <a:stretch/>
                  </pic:blipFill>
                  <pic:spPr>
                    <a:xfrm rot="0">
                      <a:off x="0" y="0"/>
                      <a:ext cx="1914525" cy="1864861"/>
                    </a:xfrm>
                    <a:prstGeom prst="rect">
                      <a:avLst/>
                    </a:prstGeom>
                    <a:solidFill/>
                    <a:ln/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480" w:lineRule="auto"/>
        <w:rPr>
          <w:sz w:val="22"/>
        </w:rPr>
      </w:pPr>
      <w:r>
        <w:rPr>
          <w:sz w:val="22"/>
        </w:rPr>
        <w:t>如何登录</w:t>
      </w:r>
      <w:r>
        <w:rPr>
          <w:sz w:val="22"/>
        </w:rPr>
        <w:t>手机端</w:t>
      </w:r>
      <w:r>
        <w:rPr>
          <w:sz w:val="22"/>
        </w:rPr>
        <w:t>账号</w:t>
      </w:r>
    </w:p>
    <w:p>
      <w:pPr>
        <w:pStyle w:val="ablt93"/>
        <w:pBdr/>
        <w:spacing w:line="480" w:lineRule="auto"/>
        <w:ind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进入“CCMTV临床频道”，输入账号密码登录，点击底部云管家进入到系统界面。</w:t>
      </w:r>
    </w:p>
    <w:p>
      <w:pPr>
        <w:pStyle w:val="ablt93"/>
        <w:pBdr/>
        <w:spacing w:line="480" w:lineRule="auto"/>
        <w:ind/>
        <w:rPr/>
      </w:pPr>
      <w:r>
        <w:rPr>
          <w:shd/>
        </w:rPr>
        <w:drawing>
          <wp:inline distT="0" distB="0" distL="0" distR="0">
            <wp:extent cx="5760085" cy="4187817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418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2"/>
        </w:numPr>
        <w:pBdr/>
        <w:spacing w:line="480" w:lineRule="auto"/>
        <w:ind/>
        <w:rPr>
          <w:sz w:val="22"/>
        </w:rPr>
      </w:pPr>
      <w:r>
        <w:rPr>
          <w:sz w:val="22"/>
        </w:rPr>
        <w:t>如何登录微信公众号</w:t>
      </w:r>
    </w:p>
    <w:p>
      <w:pPr>
        <w:pStyle w:val="ablt93"/>
        <w:pBdr>
          <w:bottom/>
        </w:pBdr>
        <w:spacing w:line="480" w:lineRule="auto"/>
        <w:ind/>
        <w:rPr>
          <w:b/>
        </w:rPr>
      </w:pPr>
      <w:r>
        <w:rPr/>
        <w:t>关注CCMTV云管家公众号，右下角选择“智慧医教一体化”登录。</w:t>
      </w:r>
      <w:r>
        <w:rPr>
          <w:b/>
        </w:rPr>
        <w:t>（注：关注CCMTV云管家公众号登录账号，便于后续接收消息提醒。）</w:t>
      </w:r>
    </w:p>
    <w:p>
      <w:pPr>
        <w:pStyle w:val="ablt93"/>
        <w:pBdr>
          <w:bottom/>
        </w:pBdr>
        <w:spacing w:line="480" w:lineRule="auto"/>
        <w:ind/>
        <w:rPr/>
      </w:pPr>
      <w:r>
        <w:rPr>
          <w:shd/>
        </w:rPr>
        <w:drawing>
          <wp:inline distT="0" distB="0" distL="0" distR="0">
            <wp:extent cx="5704304" cy="3463663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8"/>
                    <a:srcRect l="0" t="0" r="7273" b="6325"/>
                    <a:stretch/>
                  </pic:blipFill>
                  <pic:spPr>
                    <a:xfrm rot="0">
                      <a:off x="0" y="0"/>
                      <a:ext cx="5704304" cy="3463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/>
        <w:spacing w:line="480" w:lineRule="auto"/>
        <w:rPr>
          <w:sz w:val="22"/>
        </w:rPr>
      </w:pPr>
      <w:r>
        <w:rPr>
          <w:sz w:val="22"/>
        </w:rPr>
        <w:t>用户资料</w:t>
      </w:r>
    </w:p>
    <w:p>
      <w:pPr>
        <w:pStyle w:val="ilx61m"/>
        <w:numPr>
          <w:ilvl w:val="0"/>
          <w:numId w:val="3"/>
        </w:numPr>
        <w:pBdr/>
        <w:spacing w:line="480" w:lineRule="auto"/>
        <w:ind/>
        <w:rPr>
          <w:sz w:val="22"/>
        </w:rPr>
      </w:pPr>
      <w:r>
        <w:rPr>
          <w:sz w:val="22"/>
        </w:rPr>
        <w:t>如何修改个人信息</w:t>
      </w:r>
    </w:p>
    <w:p>
      <w:pPr>
        <w:pStyle w:val="ablt93"/>
        <w:pBdr>
          <w:bottom/>
        </w:pBdr>
        <w:spacing w:line="480" w:lineRule="auto"/>
        <w:ind/>
        <w:rPr/>
      </w:pPr>
      <w:r>
        <w:rPr>
          <w:b w:val="false"/>
          <w:i w:val="false"/>
          <w:strike w:val="false"/>
          <w:spacing w:val="0"/>
          <w:u w:val="none"/>
        </w:rPr>
        <w:t>在【用户资料】中选择【个人信息】页面，编辑所需信息后确认提交（请注意，部分信息为不可编辑状态）。</w:t>
      </w:r>
      <w:r>
        <w:rPr>
          <w:shd/>
        </w:rPr>
        <w:drawing>
          <wp:inline distT="0" distB="0" distL="0" distR="0">
            <wp:extent cx="5760085" cy="4121113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9"/>
                    <a:stretch/>
                  </pic:blipFill>
                  <pic:spPr>
                    <a:xfrm>
                      <a:off x="0" y="0"/>
                      <a:ext cx="5760085" cy="412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>
          <w:bottom/>
        </w:pBdr>
        <w:spacing w:line="480" w:lineRule="auto"/>
        <w:rPr>
          <w:sz w:val="22"/>
        </w:rPr>
      </w:pPr>
      <w:r>
        <w:rPr>
          <w:sz w:val="22"/>
        </w:rPr>
        <w:t>轮转管理</w:t>
      </w:r>
    </w:p>
    <w:p>
      <w:pPr>
        <w:pStyle w:val="ilx61m"/>
        <w:numPr>
          <w:ilvl w:val="0"/>
          <w:numId w:val="4"/>
        </w:numPr>
        <w:pBdr/>
        <w:spacing w:line="480" w:lineRule="auto"/>
        <w:rPr>
          <w:sz w:val="22"/>
        </w:rPr>
      </w:pPr>
      <w:r>
        <w:rPr>
          <w:sz w:val="22"/>
        </w:rPr>
        <w:t>如何查看本人轮转计划及带教老师</w:t>
      </w:r>
    </w:p>
    <w:p>
      <w:pPr>
        <w:pStyle w:val="ablt93"/>
        <w:pBdr/>
        <w:spacing w:line="480" w:lineRule="auto"/>
        <w:rPr/>
      </w:pPr>
      <w:r>
        <w:rPr>
          <w:b w:val="false"/>
          <w:i w:val="false"/>
          <w:strike w:val="false"/>
          <w:spacing w:val="0"/>
          <w:u w:val="none"/>
        </w:rPr>
        <w:t>在【轮转管理】中，进入【轮转计划】界面，即可查阅计划详情及带教老师姓名。</w:t>
      </w:r>
    </w:p>
    <w:p>
      <w:pPr>
        <w:pStyle w:val="ablt93"/>
        <w:pBdr/>
        <w:spacing w:line="480" w:lineRule="auto"/>
        <w:rPr/>
      </w:pPr>
      <w:r>
        <w:rPr>
          <w:shd/>
        </w:rPr>
        <w:drawing>
          <wp:inline distT="0" distB="0" distL="0" distR="0">
            <wp:extent cx="5760085" cy="4020548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0"/>
                    <a:stretch/>
                  </pic:blipFill>
                  <pic:spPr>
                    <a:xfrm>
                      <a:off x="0" y="0"/>
                      <a:ext cx="5760085" cy="4020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spacing w:line="480" w:lineRule="auto"/>
        <w:rPr/>
      </w:pPr>
    </w:p>
    <w:p>
      <w:pPr>
        <w:pStyle w:val="ilx61m"/>
        <w:numPr>
          <w:ilvl w:val="0"/>
          <w:numId w:val="4"/>
        </w:numPr>
        <w:pBdr/>
        <w:spacing w:line="480" w:lineRule="auto"/>
        <w:rPr>
          <w:sz w:val="22"/>
        </w:rPr>
      </w:pPr>
      <w:r>
        <w:rPr>
          <w:sz w:val="22"/>
        </w:rPr>
        <w:t>如何上传手写大病历</w:t>
      </w:r>
    </w:p>
    <w:p>
      <w:pPr>
        <w:pBdr>
          <w:bottom/>
        </w:pBdr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进入【轮转管理】，选择【病历|辅检报告（学生）】，选定月份，点击右上角“添加病历”，上传已批阅的手写病历照片，随后提交。</w:t>
      </w:r>
      <w:r>
        <w:rPr>
          <w:shd/>
        </w:rPr>
        <w:drawing>
          <wp:inline distT="0" distB="0" distL="0" distR="0">
            <wp:extent cx="5760085" cy="4072182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1"/>
                    <a:stretch/>
                  </pic:blipFill>
                  <pic:spPr>
                    <a:xfrm>
                      <a:off x="0" y="0"/>
                      <a:ext cx="5760085" cy="4072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4"/>
        </w:numPr>
        <w:pBdr/>
        <w:spacing w:line="480" w:lineRule="auto"/>
        <w:ind/>
        <w:rPr>
          <w:sz w:val="22"/>
        </w:rPr>
      </w:pPr>
      <w:r>
        <w:rPr>
          <w:sz w:val="22"/>
        </w:rPr>
        <w:t>如何填写病种、操作、出科小结</w:t>
      </w:r>
    </w:p>
    <w:p>
      <w:pPr>
        <w:pBdr>
          <w:bottom/>
        </w:pBdr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</w:rPr>
        <w:t>进入【轮转管理】-【轮转手册】界面，点击“完成情况”区域，即可切换页面填写病种、操作及出科小结等内容。</w:t>
      </w:r>
    </w:p>
    <w:p>
      <w:pPr>
        <w:pBdr>
          <w:bottom/>
        </w:pBdr>
        <w:spacing w:line="480" w:lineRule="auto"/>
        <w:rPr>
          <w:b w:val="false"/>
          <w:i w:val="false"/>
          <w:strike w:val="false"/>
          <w:spacing w:val="0"/>
          <w:u w:val="none"/>
        </w:rPr>
      </w:pPr>
      <w:r>
        <w:rPr>
          <w:b w:val="false"/>
          <w:i w:val="false"/>
          <w:strike w:val="false"/>
          <w:spacing w:val="0"/>
          <w:u w:val="none"/>
          <w:shd/>
        </w:rPr>
        <w:drawing>
          <wp:inline distT="0" distB="0" distL="0" distR="0">
            <wp:extent cx="5760085" cy="4097292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2"/>
                    <a:stretch/>
                  </pic:blipFill>
                  <pic:spPr>
                    <a:xfrm>
                      <a:off x="0" y="0"/>
                      <a:ext cx="5760085" cy="409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>
          <w:bottom/>
        </w:pBdr>
        <w:spacing w:line="480" w:lineRule="auto"/>
        <w:rPr>
          <w:sz w:val="22"/>
        </w:rPr>
      </w:pPr>
      <w:r>
        <w:rPr>
          <w:sz w:val="22"/>
        </w:rPr>
        <w:t>课程学习</w:t>
      </w:r>
    </w:p>
    <w:p>
      <w:pPr>
        <w:pStyle w:val="ilx61m"/>
        <w:numPr>
          <w:ilvl w:val="0"/>
          <w:numId w:val="5"/>
        </w:numPr>
        <w:pBdr/>
        <w:spacing w:line="480" w:lineRule="auto"/>
        <w:rPr>
          <w:sz w:val="22"/>
        </w:rPr>
      </w:pPr>
      <w:r>
        <w:rPr>
          <w:sz w:val="22"/>
        </w:rPr>
        <w:t>如何签到签退</w:t>
      </w:r>
    </w:p>
    <w:p>
      <w:pPr>
        <w:pStyle w:val="ablt93"/>
        <w:numPr/>
        <w:pBdr>
          <w:bottom/>
        </w:pBdr>
        <w:spacing w:line="480" w:lineRule="auto"/>
        <w:ind w:left="0"/>
        <w:rPr/>
      </w:pPr>
      <w:r>
        <w:rPr/>
        <w:t>老师展示二维码后，学员可以直接使用微信扫一扫或CCMTV临床频道APP点击签到进行扫码签到。</w:t>
      </w:r>
    </w:p>
    <w:p>
      <w:pPr>
        <w:pStyle w:val="ablt93"/>
        <w:numPr/>
        <w:pBdr/>
        <w:spacing w:line="480" w:lineRule="auto"/>
        <w:ind w:left="0"/>
        <w:rPr/>
      </w:pPr>
      <w:r>
        <w:rPr>
          <w:shd/>
        </w:rPr>
        <w:drawing>
          <wp:inline distT="0" distB="0" distL="0" distR="0">
            <wp:extent cx="5760085" cy="3747760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3"/>
                    <a:stretch/>
                  </pic:blipFill>
                  <pic:spPr>
                    <a:xfrm>
                      <a:off x="0" y="0"/>
                      <a:ext cx="5760085" cy="3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5"/>
        </w:numPr>
        <w:pBdr/>
        <w:spacing w:line="480" w:lineRule="auto"/>
        <w:rPr>
          <w:sz w:val="22"/>
        </w:rPr>
      </w:pPr>
      <w:r>
        <w:rPr>
          <w:sz w:val="22"/>
        </w:rPr>
        <w:t>如何对活动请假</w:t>
      </w:r>
    </w:p>
    <w:p>
      <w:pPr>
        <w:pStyle w:val="ablt93"/>
        <w:numPr/>
        <w:pBdr>
          <w:bottom/>
        </w:pBdr>
        <w:spacing w:line="480" w:lineRule="auto"/>
        <w:ind w:left="0"/>
        <w:rPr/>
      </w:pPr>
      <w:r>
        <w:rPr/>
        <w:t>学生无法按时参加活动时，可以再活动详情页底部的请假菜单发起请假。老师审核通过后，即可不影响签到率</w:t>
      </w:r>
    </w:p>
    <w:p>
      <w:pPr>
        <w:pStyle w:val="ablt93"/>
        <w:numPr/>
        <w:pBdr/>
        <w:spacing w:line="480" w:lineRule="auto"/>
        <w:ind w:left="0"/>
        <w:jc w:val="center"/>
        <w:rPr/>
      </w:pPr>
      <w:r>
        <w:rPr>
          <w:shd/>
        </w:rPr>
        <w:drawing>
          <wp:inline distT="0" distB="0" distL="0" distR="0">
            <wp:extent cx="4724400" cy="4331077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4"/>
                    <a:srcRect l="0" t="0" r="0" b="0"/>
                    <a:stretch/>
                  </pic:blipFill>
                  <pic:spPr>
                    <a:xfrm rot="0">
                      <a:off x="0" y="0"/>
                      <a:ext cx="4724400" cy="4331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5"/>
        </w:numPr>
        <w:pBdr/>
        <w:spacing w:line="480" w:lineRule="auto"/>
        <w:rPr>
          <w:sz w:val="22"/>
        </w:rPr>
      </w:pPr>
      <w:r>
        <w:rPr>
          <w:sz w:val="22"/>
        </w:rPr>
        <w:t>如何填写活动评价</w:t>
      </w:r>
    </w:p>
    <w:p>
      <w:pPr>
        <w:pStyle w:val="ablt93"/>
        <w:numPr/>
        <w:pBdr/>
        <w:spacing w:line="480" w:lineRule="auto"/>
        <w:ind w:left="0"/>
        <w:rPr/>
      </w:pPr>
      <w:r>
        <w:rPr/>
        <w:t>点击活动</w:t>
      </w:r>
      <w:r>
        <w:rPr/>
        <w:t>记录</w:t>
      </w:r>
      <w:r>
        <w:rPr/>
        <w:t>进入活动</w:t>
      </w:r>
      <w:r>
        <w:rPr/>
        <w:t>详情页面</w:t>
      </w:r>
      <w:r>
        <w:rPr/>
        <w:t>，即可找到评价入口，选择对应的评价表填写本场活动的评价</w:t>
      </w:r>
      <w:r>
        <w:rPr/>
        <w:t>。</w:t>
      </w:r>
    </w:p>
    <w:p>
      <w:pPr>
        <w:pStyle w:val="ablt93"/>
        <w:numPr/>
        <w:pBdr>
          <w:bottom/>
        </w:pBdr>
        <w:spacing w:line="480" w:lineRule="auto"/>
        <w:ind w:left="0"/>
        <w:rPr/>
      </w:pPr>
      <w:r>
        <w:rPr>
          <w:shd/>
        </w:rPr>
        <w:drawing>
          <wp:inline distT="0" distB="0" distL="0" distR="0">
            <wp:extent cx="5760085" cy="3583074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5"/>
                    <a:stretch/>
                  </pic:blipFill>
                  <pic:spPr>
                    <a:xfrm>
                      <a:off x="0" y="0"/>
                      <a:ext cx="5760085" cy="358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2ur3k"/>
        <w:numPr>
          <w:ilvl w:val="0"/>
          <w:numId w:val="1"/>
        </w:numPr>
        <w:pBdr/>
        <w:spacing w:line="480" w:lineRule="auto"/>
        <w:rPr>
          <w:sz w:val="22"/>
        </w:rPr>
      </w:pPr>
      <w:r>
        <w:rPr>
          <w:sz w:val="22"/>
        </w:rPr>
        <w:t>考试</w:t>
      </w:r>
      <w:r>
        <w:rPr>
          <w:sz w:val="22"/>
        </w:rPr>
        <w:t>管理</w:t>
      </w:r>
    </w:p>
    <w:p>
      <w:pPr>
        <w:pStyle w:val="ilx61m"/>
        <w:numPr>
          <w:ilvl w:val="0"/>
          <w:numId w:val="6"/>
        </w:numPr>
        <w:pBdr/>
        <w:spacing w:line="480" w:lineRule="auto"/>
        <w:rPr>
          <w:sz w:val="22"/>
        </w:rPr>
      </w:pPr>
      <w:r>
        <w:rPr>
          <w:sz w:val="22"/>
        </w:rPr>
        <w:t>如何参加考试</w:t>
      </w:r>
    </w:p>
    <w:p>
      <w:pPr>
        <w:pStyle w:val="ablt93"/>
        <w:numPr/>
        <w:pBdr>
          <w:bottom/>
        </w:pBdr>
        <w:spacing w:line="480" w:lineRule="auto"/>
        <w:ind w:left="0"/>
        <w:rPr/>
      </w:pPr>
      <w:r>
        <w:rPr/>
        <w:t>进入【考试管理】-【我的考试】页面，可查阅需参与的考试列表。待考试记录达到开始时间后，直接点击即可进入考试。以下是防作弊模式的关键说明：</w:t>
      </w:r>
    </w:p>
    <w:p>
      <w:pPr>
        <w:pStyle w:val="ablt93"/>
        <w:numPr>
          <w:ilvl w:val="0"/>
          <w:numId w:val="7"/>
        </w:numPr>
        <w:pBdr/>
        <w:spacing w:line="480" w:lineRule="auto"/>
        <w:rPr/>
      </w:pPr>
      <w:r>
        <w:rPr>
          <w:b/>
        </w:rPr>
        <w:t>数字解锁码</w:t>
      </w:r>
      <w:r>
        <w:rPr/>
        <w:t>：若在手机APP考试中途离开或退出，考试将自动锁定。输入解锁码即可恢复考试。</w:t>
      </w:r>
    </w:p>
    <w:p>
      <w:pPr>
        <w:pStyle w:val="ablt93"/>
        <w:numPr>
          <w:ilvl w:val="0"/>
          <w:numId w:val="7"/>
        </w:numPr>
        <w:pBdr/>
        <w:spacing w:line="480" w:lineRule="auto"/>
        <w:rPr/>
      </w:pPr>
      <w:r>
        <w:rPr>
          <w:b/>
        </w:rPr>
        <w:t>随机截屏</w:t>
      </w:r>
      <w:r>
        <w:rPr/>
        <w:t>：考试期间，系统将随机截取屏幕内容，有效监控分屏行为。</w:t>
      </w:r>
    </w:p>
    <w:p>
      <w:pPr>
        <w:pStyle w:val="ablt93"/>
        <w:numPr>
          <w:ilvl w:val="0"/>
          <w:numId w:val="7"/>
        </w:numPr>
        <w:pBdr/>
        <w:spacing w:line="480" w:lineRule="auto"/>
        <w:rPr/>
      </w:pPr>
      <w:r>
        <w:rPr>
          <w:b/>
        </w:rPr>
        <w:t>人脸识别</w:t>
      </w:r>
      <w:r>
        <w:rPr/>
        <w:t>：启用前置摄像头，实时验证考生身份，确保考试公平性。</w:t>
      </w:r>
      <w:r>
        <w:rPr>
          <w:shd/>
        </w:rPr>
        <w:drawing>
          <wp:inline distT="0" distB="0" distL="0" distR="0">
            <wp:extent cx="5760085" cy="4271524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6"/>
                    <a:stretch/>
                  </pic:blipFill>
                  <pic:spPr>
                    <a:xfrm>
                      <a:off x="0" y="0"/>
                      <a:ext cx="5760085" cy="4271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ilx61m"/>
        <w:numPr>
          <w:ilvl w:val="0"/>
          <w:numId w:val="6"/>
        </w:numPr>
        <w:pBdr/>
        <w:spacing w:line="480" w:lineRule="auto"/>
        <w:ind/>
        <w:rPr>
          <w:sz w:val="22"/>
        </w:rPr>
      </w:pPr>
      <w:r>
        <w:rPr>
          <w:sz w:val="22"/>
        </w:rPr>
        <w:t>如何查看考试答题卡</w:t>
      </w:r>
    </w:p>
    <w:p>
      <w:pPr>
        <w:pStyle w:val="ablt93"/>
        <w:pBdr/>
        <w:spacing w:line="480" w:lineRule="auto"/>
        <w:ind/>
        <w:rPr/>
      </w:pPr>
      <w:r>
        <w:rPr/>
        <w:t>进入【考试管理】-【我的考试】页面，找到“已结束”的考试，点击“历史考试成绩”按钮，可查看答题卡</w:t>
      </w:r>
    </w:p>
    <w:p>
      <w:pPr>
        <w:pStyle w:val="ablt93"/>
        <w:pBdr/>
        <w:spacing w:line="480" w:lineRule="auto"/>
        <w:ind w:left="0"/>
        <w:rPr/>
      </w:pPr>
      <w:r>
        <w:rPr>
          <w:shd/>
        </w:rPr>
        <w:drawing>
          <wp:inline distT="0" distB="0" distL="0" distR="0">
            <wp:extent cx="5760085" cy="4253336"/>
            <wp:effectExtent l="0" t="0" r="0" b="0"/>
            <wp:docPr id="4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2" name="picture" descr="descript"/>
                    <pic:cNvPicPr/>
                  </pic:nvPicPr>
                  <pic:blipFill rotWithShape="true">
                    <a:blip r:embed="rId17"/>
                    <a:stretch/>
                  </pic:blipFill>
                  <pic:spPr>
                    <a:xfrm>
                      <a:off x="0" y="0"/>
                      <a:ext cx="5760085" cy="425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>
          <w:bottom/>
        </w:pBdr>
        <w:spacing w:line="480" w:lineRule="auto"/>
        <w:ind w:left="0"/>
        <w:rPr/>
      </w:pPr>
    </w:p>
    <w:p>
      <w:pPr>
        <w:pStyle w:val="i2ur3k"/>
        <w:numPr>
          <w:ilvl w:val="0"/>
          <w:numId w:val="1"/>
        </w:numPr>
        <w:pBdr>
          <w:bottom/>
        </w:pBdr>
        <w:spacing w:line="480" w:lineRule="auto"/>
        <w:rPr>
          <w:sz w:val="22"/>
        </w:rPr>
      </w:pPr>
      <w:r>
        <w:rPr>
          <w:sz w:val="22"/>
        </w:rPr>
        <w:t>评估考核</w:t>
      </w:r>
    </w:p>
    <w:p>
      <w:pPr>
        <w:pStyle w:val="ilx61m"/>
        <w:numPr>
          <w:ilvl w:val="0"/>
          <w:numId w:val="8"/>
        </w:numPr>
        <w:pBdr/>
        <w:spacing w:line="480" w:lineRule="auto"/>
        <w:rPr>
          <w:sz w:val="22"/>
        </w:rPr>
      </w:pPr>
      <w:r>
        <w:rPr>
          <w:sz w:val="22"/>
        </w:rPr>
        <w:t>如何完成评价带教老师</w:t>
      </w:r>
    </w:p>
    <w:p>
      <w:pPr>
        <w:pStyle w:val="ablt93"/>
        <w:pBdr>
          <w:bottom/>
        </w:pBdr>
        <w:spacing w:line="480" w:lineRule="auto"/>
        <w:rPr/>
      </w:pPr>
      <w:r>
        <w:rPr/>
        <w:t>进入【评估考核】-【360评估（学生）】界面，点击</w:t>
      </w:r>
      <w:r>
        <w:rPr>
          <w:b/>
          <w:color w:val="00A3F5"/>
        </w:rPr>
        <w:t>"&gt;"</w:t>
      </w:r>
      <w:r>
        <w:rPr/>
        <w:t>进入打分页面，完成评估。</w:t>
      </w:r>
    </w:p>
    <w:p>
      <w:pPr>
        <w:pStyle w:val="ablt93"/>
        <w:pBdr/>
        <w:spacing w:line="480" w:lineRule="auto"/>
        <w:rPr/>
      </w:pPr>
      <w:r>
        <w:rPr>
          <w:shd/>
        </w:rPr>
        <w:drawing>
          <wp:inline distT="0" distB="0" distL="0" distR="0">
            <wp:extent cx="5760085" cy="4189153"/>
            <wp:effectExtent l="0" t="0" r="0" b="0"/>
            <wp:docPr id="4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45" name="picture" descr="descript"/>
                    <pic:cNvPicPr/>
                  </pic:nvPicPr>
                  <pic:blipFill rotWithShape="true">
                    <a:blip r:embed="rId18"/>
                    <a:stretch/>
                  </pic:blipFill>
                  <pic:spPr>
                    <a:xfrm>
                      <a:off x="0" y="0"/>
                      <a:ext cx="5760085" cy="41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blt93"/>
        <w:pBdr/>
        <w:spacing w:line="480" w:lineRule="auto"/>
        <w:ind/>
        <w:rPr/>
      </w:pPr>
    </w:p>
    <w:p>
      <w:pPr>
        <w:pStyle w:val="ablt93"/>
        <w:pBdr/>
        <w:spacing w:line="480" w:lineRule="auto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numbering.xml><?xml version="1.0" encoding="utf-8"?>
<w:numbering xmlns:w="http://schemas.openxmlformats.org/wordprocessingml/2006/main">
  <w:abstractNum w:abstractNumId="1"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</w:abstractNum>
  <w:abstractNum w:abstractNumId="2">
    <w:lvl w:ilvl="6">
      <w:start w:val="1"/>
      <w:numFmt w:val="decimal"/>
      <w:lvlText w:val="%1.%2.%3.%4.%5.%6.%7."/>
      <w:lvlJc w:val="left"/>
      <w:pPr>
        <w:ind w:left="3984" w:hanging="1344"/>
      </w:pPr>
      <w:rPr>
        <w:rFonts/>
      </w:rPr>
    </w:lvl>
    <w:lvl w:ilvl="0">
      <w:start w:val="1"/>
      <w:numFmt w:val="decimal"/>
      <w:lvlText w:val="%1."/>
      <w:lvlJc w:val="left"/>
      <w:pPr>
        <w:ind w:left="336" w:hanging="336"/>
      </w:pPr>
      <w:rPr>
        <w:rFonts/>
      </w:rPr>
    </w:lvl>
    <w:lvl w:ilvl="3">
      <w:start w:val="1"/>
      <w:numFmt w:val="decimal"/>
      <w:lvlText w:val="%1.%2.%3.%4."/>
      <w:lvlJc w:val="left"/>
      <w:pPr>
        <w:ind w:left="2160" w:hanging="840"/>
      </w:pPr>
      <w:rPr>
        <w:rFonts/>
      </w:rPr>
    </w:lvl>
    <w:lvl w:ilvl="8">
      <w:start w:val="1"/>
      <w:numFmt w:val="decimal"/>
      <w:lvlText w:val="%1.%2.%3.%4.%5.%6.%7.%8.%9."/>
      <w:lvlJc w:val="left"/>
      <w:pPr>
        <w:ind w:left="5200" w:hanging="1680"/>
      </w:pPr>
      <w:rPr>
        <w:rFonts/>
      </w:rPr>
    </w:lvl>
    <w:lvl w:ilvl="1">
      <w:start w:val="1"/>
      <w:numFmt w:val="decimal"/>
      <w:lvlText w:val="%1.%2."/>
      <w:lvlJc w:val="left"/>
      <w:pPr>
        <w:ind w:left="944" w:hanging="504"/>
      </w:pPr>
      <w:rPr>
        <w:rFonts/>
      </w:rPr>
    </w:lvl>
    <w:lvl w:ilvl="7">
      <w:start w:val="1"/>
      <w:numFmt w:val="decimal"/>
      <w:lvlText w:val="%1.%2.%3.%4.%5.%6.%7.%8."/>
      <w:lvlJc w:val="left"/>
      <w:pPr>
        <w:ind w:left="4592" w:hanging="1512"/>
      </w:pPr>
      <w:rPr>
        <w:rFonts/>
      </w:rPr>
    </w:lvl>
    <w:lvl w:ilvl="4">
      <w:start w:val="1"/>
      <w:numFmt w:val="decimal"/>
      <w:lvlText w:val="%1.%2.%3.%4.%5."/>
      <w:lvlJc w:val="left"/>
      <w:pPr>
        <w:ind w:left="2768" w:hanging="1008"/>
      </w:pPr>
      <w:rPr>
        <w:rFonts/>
      </w:rPr>
    </w:lvl>
    <w:lvl w:ilvl="2">
      <w:start w:val="1"/>
      <w:numFmt w:val="decimal"/>
      <w:lvlText w:val="%1.%2.%3."/>
      <w:lvlJc w:val="left"/>
      <w:pPr>
        <w:ind w:left="1552" w:hanging="672"/>
      </w:pPr>
      <w:rPr>
        <w:rFonts/>
      </w:rPr>
    </w:lvl>
    <w:lvl w:ilvl="5">
      <w:start w:val="1"/>
      <w:numFmt w:val="decimal"/>
      <w:lvlText w:val="%1.%2.%3.%4.%5.%6."/>
      <w:lvlJc w:val="left"/>
      <w:pPr>
        <w:ind w:left="3376" w:hanging="1176"/>
      </w:pPr>
      <w:rPr>
        <w:rFonts/>
      </w:rPr>
    </w:lvl>
  </w:abstractNum>
  <w:abstractNum w:abstractNumId="3"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</w:abstractNum>
  <w:abstractNum w:abstractNumId="4"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  <w:u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</w:abstractNum>
  <w:abstractNum w:abstractNumId="5"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</w:abstractNum>
  <w:abstractNum w:abstractNumId="6"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</w:abstractNum>
  <w:abstractNum w:abstractNumId="7">
    <w:lvl w:ilvl="0">
      <w:start w:val="1"/>
      <w:numFmt w:val="bullet"/>
      <w:lvlText w:val=""/>
      <w:lvlJc w:val="left"/>
      <w:pPr>
        <w:ind w:left="672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"/>
      <w:pPr>
        <w:ind w:left="3312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432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"/>
      <w:pPr>
        <w:ind w:left="1992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552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1112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872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4192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752" w:hanging="336"/>
      </w:pPr>
      <w:rPr>
        <w:rFonts w:hint="default" w:ascii="wingdings" w:hAnsi="wingdings" w:eastAsia="wingdings" w:cs="wingdings"/>
      </w:rPr>
    </w:lvl>
  </w:abstractNum>
  <w:abstractNum w:abstractNumId="8">
    <w:lvl w:ilvl="6">
      <w:start w:val="1"/>
      <w:numFmt w:val="bullet"/>
      <w:lvlText w:val=""/>
      <w:pPr>
        <w:ind w:left="29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  <w:u/>
      </w:rPr>
    </w:lvl>
    <w:lvl w:ilvl="3">
      <w:start w:val="1"/>
      <w:numFmt w:val="bullet"/>
      <w:lvlText w:val=""/>
      <w:pPr>
        <w:ind w:left="1656" w:hanging="336"/>
      </w:pPr>
      <w:rPr>
        <w:rFonts w:hint="default" w:ascii="wingdings" w:hAnsi="wingdings" w:eastAsia="wingdings" w:cs="wingdings"/>
      </w:rPr>
    </w:lvl>
    <w:lvl w:ilvl="8">
      <w:start w:val="1"/>
      <w:numFmt w:val="bullet"/>
      <w:lvlText w:val=""/>
      <w:pPr>
        <w:ind w:left="385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</w:abstractNum>
  <w:num w:numId="5">
    <w:abstractNumId w:val="4"/>
  </w:num>
  <w:num w:numId="7">
    <w:abstractNumId w:val="5"/>
  </w:num>
  <w:num w:numId="3">
    <w:abstractNumId w:val="6"/>
  </w:num>
  <w:num w:numId="4">
    <w:abstractNumId w:val="3"/>
  </w:num>
  <w:num w:numId="8">
    <w:abstractNumId w:val="1"/>
  </w:num>
  <w:num w:numId="2">
    <w:abstractNumId w:val="8"/>
  </w:num>
  <w:num w:numId="1">
    <w:abstractNumId w:val="2"/>
  </w:num>
  <w:num w:numId="6">
    <w:abstractNumId w:val="7"/>
  </w:num>
</w:numbering>
</file>

<file path=word/settings.xml><?xml version="1.0" encoding="utf-8"?>
<w:settings xmlns:w14="http://schemas.microsoft.com/office/word/2010/wordml" xmlns:m="http://schemas.openxmlformats.org/officeDocument/2006/math" xmlns:w15="http://schemas.microsoft.com/office/word/2012/wordml" xmlns:w="http://schemas.openxmlformats.org/wordprocessingml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ifferentiateMultirowTableHeaders" w:uri="http://schemas.microsoft.com/office/word" w:val="1"/>
    <w:compatSetting w:name="compatibilityMode" w:uri="http://schemas.microsoft.com/office/word" w:val="15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i2ur3k">
    <w:name w:val="heading 2"/>
    <w:basedOn w:val="ablt93"/>
    <w:next w:val="ablt9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character" w:styleId="ml1cp7" w:default="true">
    <w:name w:val="Default Paragraph Font"/>
    <w:basedOn w:val=""/>
    <w:next w:val=""/>
    <w:uiPriority w:val="1"/>
    <w:semiHidden/>
    <w:unhideWhenUsed/>
  </w:style>
  <w:style w:type="character" w:styleId="q0dmko">
    <w:name w:val="Hyperlink"/>
    <w:basedOn w:val="nbub62"/>
    <w:next w:val=""/>
    <w:uiPriority w:val="99"/>
    <w:unhideWhenUsed/>
    <w:rPr>
      <w:color w:val="1E6FFF" w:themeColor="hyperlink"/>
      <w:u w:val="single"/>
    </w:rPr>
  </w:style>
  <w:style w:type="character" w:styleId="3xs4ty">
    <w:name w:val="Hyperlink"/>
    <w:basedOn w:val="ma2enb"/>
    <w:next w:val=""/>
    <w:uiPriority w:val="99"/>
    <w:unhideWhenUsed/>
    <w:rPr>
      <w:color w:val="1E6FFF" w:themeColor="hyperlink"/>
      <w:u w:val="single"/>
    </w:rPr>
  </w:style>
  <w:style w:type="character" w:styleId="a0pu53">
    <w:name w:val="Hyperlink"/>
    <w:basedOn w:val="pk6ujb"/>
    <w:next w:val=""/>
    <w:uiPriority w:val="99"/>
    <w:unhideWhenUsed/>
    <w:rPr>
      <w:color w:val="1E6FFF" w:themeColor="hyperlink"/>
      <w:u w:val="single"/>
    </w:rPr>
  </w:style>
  <w:style w:type="character" w:styleId="6pff9t">
    <w:name w:val="Hyperlink"/>
    <w:basedOn w:val="ml1cp7"/>
    <w:next w:val=""/>
    <w:uiPriority w:val="99"/>
    <w:unhideWhenUsed/>
    <w:rPr>
      <w:color w:val="1E6FFF" w:themeColor="hyperlink"/>
      <w:u w:val="single"/>
    </w:r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paragraph" w:styleId="ilx61m">
    <w:name w:val="heading 3"/>
    <w:basedOn w:val="ablt93"/>
    <w:next w:val="ablt93"/>
    <w:uiPriority w:val="9"/>
    <w:qFormat/>
    <w:pPr>
      <w:keepNext/>
      <w:keepLines/>
      <w:spacing w:before="0" w:after="0" w:line="408" w:lineRule="auto"/>
      <w:outlineLvl w:val="2"/>
    </w:pPr>
    <w:rPr>
      <w:b/>
      <w:bCs/>
      <w:color w:val="1A1A1A"/>
      <w:sz w:val="28"/>
      <w:szCs w:val="28"/>
    </w:rPr>
  </w:style>
  <w:style w:type="character" w:styleId="nbub62" w:default="true">
    <w:name w:val="Default Paragraph Font"/>
    <w:basedOn w:val=""/>
    <w:next w:val=""/>
    <w:uiPriority w:val="1"/>
    <w:semiHidden/>
    <w:unhideWhenUsed/>
  </w:style>
  <w:style w:type="character" w:styleId="pk6ujb" w:default="true">
    <w:name w:val="Default Paragraph Font"/>
    <w:basedOn w:val=""/>
    <w:next w:val=""/>
    <w:uiPriority w:val="1"/>
    <w:semiHidden/>
    <w:unhideWhenUsed/>
  </w:style>
  <w:style w:type="paragraph" w:styleId="yrm430">
    <w:name w:val="heading 4"/>
    <w:basedOn w:val="ablt93"/>
    <w:next w:val="ablt93"/>
    <w:uiPriority w:val="9"/>
    <w:qFormat/>
    <w:pPr>
      <w:keepNext/>
      <w:keepLines/>
      <w:spacing w:before="0" w:after="0" w:line="408" w:lineRule="auto"/>
      <w:outlineLvl w:val="3"/>
    </w:pPr>
    <w:rPr>
      <w:b/>
      <w:bCs/>
      <w:color w:val="1A1A1A"/>
      <w:sz w:val="24"/>
      <w:szCs w:val="24"/>
    </w:rPr>
  </w:style>
  <w:style w:type="character" w:styleId="ma2enb" w:default="true">
    <w:name w:val="Default Paragraph Font"/>
    <w:basedOn w:val=""/>
    <w:next w:val=""/>
    <w:uiPriority w:val="1"/>
    <w:semiHidden/>
    <w:unhideWhenUsed/>
  </w:style>
  <w:style w:type="paragraph" w:styleId="66858t">
    <w:name w:val="heading 1"/>
    <w:basedOn w:val="ablt93"/>
    <w:next w:val="ablt9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paragraph" w:styleId="ablt93" w:default="true">
    <w:name w:val="Normal"/>
    <w:pPr>
      <w:widowControl w:val="false"/>
      <w:jc w:val="left"/>
    </w:pPr>
  </w:style>
</w:styles>
</file>

<file path=word/_rels/document.xml.rels><?xml version="1.0" encoding="UTF-8" standalone="yes"?><Relationships xmlns="http://schemas.openxmlformats.org/package/2006/relationships"><Relationship Id="rId9" Type="http://schemas.openxmlformats.org/officeDocument/2006/relationships/image" Target="media/image6.png" /><Relationship Id="rId8" Type="http://schemas.openxmlformats.org/officeDocument/2006/relationships/image" Target="media/image5.png" /><Relationship Id="rId4" Type="http://schemas.openxmlformats.org/officeDocument/2006/relationships/image" Target="media/image1.png" /><Relationship Id="rId3" Type="http://schemas.openxmlformats.org/officeDocument/2006/relationships/numbering" Target="numbering.xml" /><Relationship Id="rId2" Type="http://schemas.openxmlformats.org/officeDocument/2006/relationships/fontTable" Target="fontTable.xml" /><Relationship Id="rId5" Type="http://schemas.openxmlformats.org/officeDocument/2006/relationships/image" Target="media/image2.png" /><Relationship Id="rId10" Type="http://schemas.openxmlformats.org/officeDocument/2006/relationships/image" Target="media/image7.png" /><Relationship Id="rId12" Type="http://schemas.openxmlformats.org/officeDocument/2006/relationships/image" Target="media/image9.png" /><Relationship Id="rId15" Type="http://schemas.openxmlformats.org/officeDocument/2006/relationships/image" Target="media/image12.png" /><Relationship Id="rId13" Type="http://schemas.openxmlformats.org/officeDocument/2006/relationships/image" Target="media/image10.png" /><Relationship Id="rId7" Type="http://schemas.openxmlformats.org/officeDocument/2006/relationships/image" Target="media/image4.png" /><Relationship Id="rId16" Type="http://schemas.openxmlformats.org/officeDocument/2006/relationships/image" Target="media/image13.png" /><Relationship Id="rId0" Type="http://schemas.openxmlformats.org/officeDocument/2006/relationships/styles" Target="styles.xml" /><Relationship Id="rId6" Type="http://schemas.openxmlformats.org/officeDocument/2006/relationships/image" Target="media/image3.png" /><Relationship Id="rId18" Type="http://schemas.openxmlformats.org/officeDocument/2006/relationships/image" Target="media/image15.png" /><Relationship Id="rId1" Type="http://schemas.openxmlformats.org/officeDocument/2006/relationships/settings" Target="settings.xml" /><Relationship Id="rId11" Type="http://schemas.openxmlformats.org/officeDocument/2006/relationships/image" Target="media/image8.png" /><Relationship Id="rId14" Type="http://schemas.openxmlformats.org/officeDocument/2006/relationships/image" Target="media/image11.png" /><Relationship Id="rId17" Type="http://schemas.openxmlformats.org/officeDocument/2006/relationships/image" Target="media/image14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2024-09-23T16:45:22Z</dcterms:created>
  <dcterms:modified xsi:type="dcterms:W3CDTF">2024-09-23T16:45:22Z</dcterms:modified>
</cp:coreProperties>
</file>